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AA576A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76195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50800</wp:posOffset>
                </wp:positionV>
                <wp:extent cx="2931160" cy="2038350"/>
                <wp:effectExtent l="0" t="0" r="254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116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56E2" w:rsidRPr="00CB56E2" w:rsidRDefault="00CB56E2" w:rsidP="00CB56E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B56E2">
                              <w:rPr>
                                <w:b/>
                                <w:sz w:val="28"/>
                              </w:rPr>
                              <w:t>«УТВЕРЖДАЮ»</w:t>
                            </w:r>
                          </w:p>
                          <w:p w:rsidR="00CB56E2" w:rsidRDefault="00CB56E2" w:rsidP="00CB56E2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63E7C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И.</w:t>
                            </w:r>
                            <w:r w:rsidR="00EF4CB7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о. заместителя</w:t>
                            </w:r>
                            <w:r w:rsidR="00D24389">
                              <w:rPr>
                                <w:b/>
                                <w:sz w:val="24"/>
                              </w:rPr>
                              <w:t xml:space="preserve"> генерального директора по экономике и финансам</w:t>
                            </w: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АО «Тюменьэнерго» </w:t>
                            </w: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_____________________ </w:t>
                            </w:r>
                            <w:r w:rsidR="00D63E7C">
                              <w:rPr>
                                <w:b/>
                                <w:sz w:val="24"/>
                              </w:rPr>
                              <w:t>В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.В. </w:t>
                            </w:r>
                            <w:r w:rsidR="00D63E7C">
                              <w:rPr>
                                <w:b/>
                                <w:sz w:val="24"/>
                              </w:rPr>
                              <w:t xml:space="preserve">Сотников </w:t>
                            </w: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>«___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__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>_»_</w:t>
                            </w:r>
                            <w:r>
                              <w:rPr>
                                <w:b/>
                                <w:sz w:val="24"/>
                              </w:rPr>
                              <w:t>___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>_________</w:t>
                            </w:r>
                            <w:r w:rsidR="00D63E7C">
                              <w:rPr>
                                <w:b/>
                                <w:sz w:val="24"/>
                              </w:rPr>
                              <w:t>________ 2019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 г.</w:t>
                            </w:r>
                          </w:p>
                          <w:p w:rsidR="00CB56E2" w:rsidRDefault="00CB56E2" w:rsidP="00CB56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6.2pt;margin-top:4pt;width:230.8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" stroked="f">
                <v:textbox>
                  <w:txbxContent>
                    <w:p w:rsidR="00CB56E2" w:rsidRPr="00CB56E2" w:rsidRDefault="00CB56E2" w:rsidP="00CB56E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CB56E2">
                        <w:rPr>
                          <w:b/>
                          <w:sz w:val="28"/>
                        </w:rPr>
                        <w:t>«УТВЕРЖДАЮ»</w:t>
                      </w:r>
                    </w:p>
                    <w:p w:rsidR="00CB56E2" w:rsidRDefault="00CB56E2" w:rsidP="00CB56E2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63E7C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И.</w:t>
                      </w:r>
                      <w:r w:rsidR="00EF4CB7">
                        <w:rPr>
                          <w:b/>
                          <w:sz w:val="24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b/>
                          <w:sz w:val="24"/>
                        </w:rPr>
                        <w:t>о. заместителя</w:t>
                      </w:r>
                      <w:r w:rsidR="00D24389">
                        <w:rPr>
                          <w:b/>
                          <w:sz w:val="24"/>
                        </w:rPr>
                        <w:t xml:space="preserve"> генерального директора по экономике и финансам</w:t>
                      </w: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АО «Тюменьэнерго» </w:t>
                      </w: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_____________________ </w:t>
                      </w:r>
                      <w:r w:rsidR="00D63E7C">
                        <w:rPr>
                          <w:b/>
                          <w:sz w:val="24"/>
                        </w:rPr>
                        <w:t>В</w:t>
                      </w:r>
                      <w:r w:rsidRPr="00CB56E2">
                        <w:rPr>
                          <w:b/>
                          <w:sz w:val="24"/>
                        </w:rPr>
                        <w:t xml:space="preserve">.В. </w:t>
                      </w:r>
                      <w:r w:rsidR="00D63E7C">
                        <w:rPr>
                          <w:b/>
                          <w:sz w:val="24"/>
                        </w:rPr>
                        <w:t xml:space="preserve">Сотников </w:t>
                      </w: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>«___</w:t>
                      </w:r>
                      <w:r>
                        <w:rPr>
                          <w:b/>
                          <w:sz w:val="24"/>
                        </w:rPr>
                        <w:t>__</w:t>
                      </w:r>
                      <w:r w:rsidRPr="00CB56E2">
                        <w:rPr>
                          <w:b/>
                          <w:sz w:val="24"/>
                        </w:rPr>
                        <w:t>_»_</w:t>
                      </w:r>
                      <w:r>
                        <w:rPr>
                          <w:b/>
                          <w:sz w:val="24"/>
                        </w:rPr>
                        <w:t>___</w:t>
                      </w:r>
                      <w:r w:rsidRPr="00CB56E2">
                        <w:rPr>
                          <w:b/>
                          <w:sz w:val="24"/>
                        </w:rPr>
                        <w:t>_________</w:t>
                      </w:r>
                      <w:r w:rsidR="00D63E7C">
                        <w:rPr>
                          <w:b/>
                          <w:sz w:val="24"/>
                        </w:rPr>
                        <w:t>________ 2019</w:t>
                      </w:r>
                      <w:r w:rsidRPr="00CB56E2">
                        <w:rPr>
                          <w:b/>
                          <w:sz w:val="24"/>
                        </w:rPr>
                        <w:t xml:space="preserve"> г.</w:t>
                      </w:r>
                    </w:p>
                    <w:p w:rsidR="00CB56E2" w:rsidRDefault="00CB56E2" w:rsidP="00CB56E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D24389" w:rsidRPr="00976195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 xml:space="preserve">ТЕХНИЧЕСКОЕ ЗАДАНИЕ </w:t>
      </w:r>
    </w:p>
    <w:p w:rsidR="00D24389" w:rsidRPr="00976195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>НА ПРОВЕДЕНИЕ ЗАКУПКИ ФИНАНСОВЫХ УСЛУГ</w:t>
      </w:r>
    </w:p>
    <w:p w:rsidR="00D24389" w:rsidRPr="00976195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 xml:space="preserve">по </w:t>
      </w:r>
      <w:r w:rsidR="00437515">
        <w:rPr>
          <w:b/>
          <w:sz w:val="28"/>
        </w:rPr>
        <w:t>вы</w:t>
      </w:r>
      <w:r w:rsidRPr="00976195">
        <w:rPr>
          <w:b/>
          <w:sz w:val="28"/>
        </w:rPr>
        <w:t>бору финансовой организации</w:t>
      </w:r>
      <w:r w:rsidR="00F23E15">
        <w:rPr>
          <w:b/>
          <w:sz w:val="28"/>
        </w:rPr>
        <w:t xml:space="preserve"> на право заключения договора</w:t>
      </w:r>
      <w:r w:rsidR="00437515">
        <w:rPr>
          <w:b/>
          <w:sz w:val="28"/>
        </w:rPr>
        <w:t xml:space="preserve"> кредитования в форме</w:t>
      </w:r>
      <w:r w:rsidR="00F23E15">
        <w:rPr>
          <w:b/>
          <w:sz w:val="28"/>
        </w:rPr>
        <w:t xml:space="preserve"> </w:t>
      </w:r>
      <w:r w:rsidR="00C17225">
        <w:rPr>
          <w:b/>
          <w:sz w:val="28"/>
        </w:rPr>
        <w:t>возобновляемой кредитной линии</w:t>
      </w:r>
      <w:r w:rsidR="00437515">
        <w:rPr>
          <w:b/>
          <w:sz w:val="28"/>
        </w:rPr>
        <w:t xml:space="preserve"> с лимитом задолженности </w:t>
      </w:r>
      <w:r w:rsidR="00FA1269">
        <w:rPr>
          <w:b/>
          <w:sz w:val="28"/>
        </w:rPr>
        <w:t>2</w:t>
      </w:r>
      <w:r w:rsidR="00437515" w:rsidRPr="00976195">
        <w:rPr>
          <w:b/>
          <w:sz w:val="28"/>
        </w:rPr>
        <w:t xml:space="preserve"> </w:t>
      </w:r>
      <w:r w:rsidR="00FA1269">
        <w:rPr>
          <w:b/>
          <w:sz w:val="28"/>
        </w:rPr>
        <w:t>5</w:t>
      </w:r>
      <w:r w:rsidR="00437515" w:rsidRPr="00976195">
        <w:rPr>
          <w:b/>
          <w:sz w:val="28"/>
        </w:rPr>
        <w:t>00 000 000 (</w:t>
      </w:r>
      <w:r w:rsidR="00FA1269">
        <w:rPr>
          <w:b/>
          <w:sz w:val="28"/>
        </w:rPr>
        <w:t>два</w:t>
      </w:r>
      <w:r w:rsidR="004B22D2">
        <w:rPr>
          <w:b/>
          <w:sz w:val="28"/>
        </w:rPr>
        <w:t xml:space="preserve"> миллиард</w:t>
      </w:r>
      <w:r w:rsidR="007F742C">
        <w:rPr>
          <w:b/>
          <w:sz w:val="28"/>
        </w:rPr>
        <w:t>а</w:t>
      </w:r>
      <w:r w:rsidR="00FA1269">
        <w:rPr>
          <w:b/>
          <w:sz w:val="28"/>
        </w:rPr>
        <w:t xml:space="preserve"> пятьсот миллионов</w:t>
      </w:r>
      <w:r w:rsidR="00437515" w:rsidRPr="00976195">
        <w:rPr>
          <w:b/>
          <w:sz w:val="28"/>
        </w:rPr>
        <w:t xml:space="preserve">) рублей </w:t>
      </w:r>
      <w:r w:rsidRPr="00976195">
        <w:rPr>
          <w:b/>
          <w:sz w:val="28"/>
        </w:rPr>
        <w:t xml:space="preserve">для </w:t>
      </w:r>
      <w:r w:rsidR="001A2D2B" w:rsidRPr="00976195">
        <w:rPr>
          <w:b/>
          <w:sz w:val="28"/>
        </w:rPr>
        <w:t>нужд</w:t>
      </w:r>
      <w:r w:rsidR="007D5F82" w:rsidRPr="00976195">
        <w:rPr>
          <w:b/>
          <w:sz w:val="28"/>
        </w:rPr>
        <w:t xml:space="preserve"> </w:t>
      </w:r>
      <w:r w:rsidRPr="00976195">
        <w:rPr>
          <w:b/>
          <w:sz w:val="28"/>
        </w:rPr>
        <w:t>АО</w:t>
      </w:r>
      <w:r w:rsidR="00D63E7C">
        <w:rPr>
          <w:b/>
          <w:sz w:val="28"/>
        </w:rPr>
        <w:t> </w:t>
      </w:r>
      <w:r w:rsidRPr="00976195">
        <w:rPr>
          <w:b/>
          <w:sz w:val="28"/>
        </w:rPr>
        <w:t xml:space="preserve">«Тюменьэнерго» </w:t>
      </w:r>
    </w:p>
    <w:p w:rsidR="00D24389" w:rsidRPr="00976195" w:rsidRDefault="00D24389" w:rsidP="00F23E15">
      <w:pPr>
        <w:autoSpaceDE w:val="0"/>
        <w:autoSpaceDN w:val="0"/>
        <w:adjustRightInd w:val="0"/>
        <w:ind w:right="566"/>
        <w:rPr>
          <w:b/>
          <w:sz w:val="28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578" w:tblpY="79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077"/>
        <w:gridCol w:w="5279"/>
      </w:tblGrid>
      <w:tr w:rsidR="00496C58" w:rsidRPr="00976195" w:rsidTr="00496C58">
        <w:tc>
          <w:tcPr>
            <w:tcW w:w="704" w:type="dxa"/>
          </w:tcPr>
          <w:p w:rsidR="00496C58" w:rsidRPr="00976195" w:rsidRDefault="00496C58" w:rsidP="00496C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9356" w:type="dxa"/>
            <w:gridSpan w:val="2"/>
            <w:vAlign w:val="center"/>
          </w:tcPr>
          <w:p w:rsidR="00496C58" w:rsidRPr="00976195" w:rsidRDefault="00496C58" w:rsidP="00496C58">
            <w:pPr>
              <w:jc w:val="center"/>
              <w:rPr>
                <w:b/>
                <w:sz w:val="24"/>
                <w:szCs w:val="24"/>
              </w:rPr>
            </w:pPr>
            <w:r w:rsidRPr="00976195">
              <w:rPr>
                <w:b/>
                <w:sz w:val="24"/>
                <w:szCs w:val="24"/>
              </w:rPr>
              <w:t>Характеристики оказываемых услуг</w:t>
            </w:r>
          </w:p>
        </w:tc>
      </w:tr>
      <w:tr w:rsidR="00496C58" w:rsidRPr="00976195" w:rsidTr="00496C58">
        <w:trPr>
          <w:trHeight w:val="1037"/>
        </w:trPr>
        <w:tc>
          <w:tcPr>
            <w:tcW w:w="704" w:type="dxa"/>
          </w:tcPr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Pr="00976195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5279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</w:t>
            </w:r>
            <w:r w:rsidRPr="001E15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электронной форме по выбору финансовой организации на право заключения договора кредитования в форме возобновляемой </w:t>
            </w:r>
            <w:r w:rsidRPr="00976195">
              <w:rPr>
                <w:rFonts w:eastAsia="ヒラギノ角ゴ Pro W3"/>
                <w:sz w:val="24"/>
                <w:szCs w:val="24"/>
              </w:rPr>
              <w:t xml:space="preserve">кредитной линии с лимитом задолженности </w:t>
            </w:r>
            <w:r>
              <w:rPr>
                <w:rFonts w:eastAsia="ヒラギノ角ゴ Pro W3"/>
                <w:sz w:val="24"/>
                <w:szCs w:val="24"/>
              </w:rPr>
              <w:t>2</w:t>
            </w:r>
            <w:r w:rsidRPr="0097619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</w:t>
            </w:r>
            <w:r w:rsidRPr="00976195">
              <w:rPr>
                <w:sz w:val="24"/>
                <w:szCs w:val="24"/>
              </w:rPr>
              <w:t>00 000 000 (</w:t>
            </w:r>
            <w:r>
              <w:rPr>
                <w:sz w:val="24"/>
                <w:szCs w:val="24"/>
              </w:rPr>
              <w:t>два миллиарда пятьсот миллионов</w:t>
            </w:r>
            <w:r w:rsidRPr="00976195">
              <w:rPr>
                <w:sz w:val="24"/>
                <w:szCs w:val="24"/>
              </w:rPr>
              <w:t>)</w:t>
            </w:r>
            <w:r w:rsidRPr="00976195">
              <w:rPr>
                <w:rFonts w:eastAsia="ヒラギノ角ゴ Pro W3"/>
                <w:sz w:val="24"/>
                <w:szCs w:val="24"/>
              </w:rPr>
              <w:t xml:space="preserve"> рублей для нужд АО</w:t>
            </w:r>
            <w:r>
              <w:rPr>
                <w:rFonts w:eastAsia="ヒラギノ角ゴ Pro W3"/>
                <w:sz w:val="24"/>
                <w:szCs w:val="24"/>
              </w:rPr>
              <w:t> </w:t>
            </w:r>
            <w:r w:rsidRPr="00976195">
              <w:rPr>
                <w:rFonts w:eastAsia="ヒラギノ角ゴ Pro W3"/>
                <w:sz w:val="24"/>
                <w:szCs w:val="24"/>
              </w:rPr>
              <w:t>«Тюменьэнерго»</w:t>
            </w:r>
          </w:p>
        </w:tc>
      </w:tr>
      <w:tr w:rsidR="00496C58" w:rsidRPr="00976195" w:rsidTr="00496C58">
        <w:trPr>
          <w:trHeight w:val="505"/>
        </w:trPr>
        <w:tc>
          <w:tcPr>
            <w:tcW w:w="704" w:type="dxa"/>
          </w:tcPr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Pr="00976195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Цель использования кредита</w:t>
            </w:r>
          </w:p>
        </w:tc>
        <w:tc>
          <w:tcPr>
            <w:tcW w:w="5279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E50842">
              <w:rPr>
                <w:sz w:val="24"/>
                <w:szCs w:val="24"/>
              </w:rPr>
              <w:t>инансирование уставной деятельности АО</w:t>
            </w:r>
            <w:r>
              <w:rPr>
                <w:sz w:val="24"/>
                <w:szCs w:val="24"/>
              </w:rPr>
              <w:t> </w:t>
            </w:r>
            <w:r w:rsidRPr="00E50842">
              <w:rPr>
                <w:sz w:val="24"/>
                <w:szCs w:val="24"/>
              </w:rPr>
              <w:t xml:space="preserve">«Тюменьэнерго» в рамках его обычной хозяйственной деятельности.  </w:t>
            </w:r>
          </w:p>
        </w:tc>
      </w:tr>
      <w:tr w:rsidR="00496C58" w:rsidRPr="00976195" w:rsidTr="00496C58">
        <w:trPr>
          <w:trHeight w:val="306"/>
        </w:trPr>
        <w:tc>
          <w:tcPr>
            <w:tcW w:w="704" w:type="dxa"/>
          </w:tcPr>
          <w:p w:rsidR="00496C58" w:rsidRPr="00976195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Валюта договора</w:t>
            </w:r>
          </w:p>
        </w:tc>
        <w:tc>
          <w:tcPr>
            <w:tcW w:w="5279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Рубль РФ</w:t>
            </w:r>
          </w:p>
        </w:tc>
      </w:tr>
      <w:tr w:rsidR="00496C58" w:rsidRPr="00976195" w:rsidTr="00496C58">
        <w:trPr>
          <w:trHeight w:val="306"/>
        </w:trPr>
        <w:tc>
          <w:tcPr>
            <w:tcW w:w="704" w:type="dxa"/>
          </w:tcPr>
          <w:p w:rsidR="00496C58" w:rsidRPr="00976195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5279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г. Сургут</w:t>
            </w:r>
          </w:p>
        </w:tc>
      </w:tr>
      <w:tr w:rsidR="00496C58" w:rsidRPr="00976195" w:rsidTr="00496C58">
        <w:trPr>
          <w:trHeight w:val="298"/>
        </w:trPr>
        <w:tc>
          <w:tcPr>
            <w:tcW w:w="704" w:type="dxa"/>
          </w:tcPr>
          <w:p w:rsidR="00496C58" w:rsidRPr="00976195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 xml:space="preserve">Источник </w:t>
            </w:r>
            <w:r>
              <w:rPr>
                <w:sz w:val="24"/>
                <w:szCs w:val="24"/>
              </w:rPr>
              <w:t>оплаты услуг</w:t>
            </w:r>
          </w:p>
        </w:tc>
        <w:tc>
          <w:tcPr>
            <w:tcW w:w="5279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Средства АО «Тюменьэнерго»</w:t>
            </w:r>
          </w:p>
        </w:tc>
      </w:tr>
      <w:tr w:rsidR="00496C58" w:rsidRPr="00976195" w:rsidTr="00496C58">
        <w:trPr>
          <w:trHeight w:val="813"/>
        </w:trPr>
        <w:tc>
          <w:tcPr>
            <w:tcW w:w="704" w:type="dxa"/>
          </w:tcPr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Pr="00976195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Объем предоставляемых средств (лимит кредитной линии)</w:t>
            </w:r>
          </w:p>
        </w:tc>
        <w:tc>
          <w:tcPr>
            <w:tcW w:w="5279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</w:t>
            </w:r>
            <w:r w:rsidRPr="00976195">
              <w:rPr>
                <w:sz w:val="24"/>
                <w:szCs w:val="24"/>
              </w:rPr>
              <w:t>00 000 000 (</w:t>
            </w:r>
            <w:r>
              <w:rPr>
                <w:sz w:val="24"/>
                <w:szCs w:val="24"/>
              </w:rPr>
              <w:t>два миллиарда пятьсот миллионов</w:t>
            </w:r>
            <w:r w:rsidRPr="00976195">
              <w:rPr>
                <w:sz w:val="24"/>
                <w:szCs w:val="24"/>
              </w:rPr>
              <w:t>) рублей.</w:t>
            </w:r>
          </w:p>
        </w:tc>
      </w:tr>
      <w:tr w:rsidR="00496C58" w:rsidRPr="00976195" w:rsidTr="00496C58">
        <w:trPr>
          <w:trHeight w:val="1387"/>
        </w:trPr>
        <w:tc>
          <w:tcPr>
            <w:tcW w:w="704" w:type="dxa"/>
          </w:tcPr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Pr="00976195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5279" w:type="dxa"/>
            <w:vAlign w:val="center"/>
          </w:tcPr>
          <w:p w:rsidR="00496C58" w:rsidRDefault="00496C58" w:rsidP="00496C58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 xml:space="preserve">Начальная (максимальная) цена (НДС не облагается): </w:t>
            </w:r>
          </w:p>
          <w:p w:rsidR="00496C58" w:rsidRDefault="00496C58" w:rsidP="00496C58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color w:val="auto"/>
                <w:szCs w:val="24"/>
              </w:rPr>
            </w:pPr>
            <w:r w:rsidRPr="00A36B95">
              <w:rPr>
                <w:rFonts w:ascii="Times New Roman" w:hAnsi="Times New Roman"/>
                <w:color w:val="auto"/>
                <w:szCs w:val="24"/>
              </w:rPr>
              <w:t>Начальная (максимальная) цена договора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 выражается в денежном эквиваленте процентной ставки в размере </w:t>
            </w:r>
            <w:r w:rsidR="00627703">
              <w:rPr>
                <w:rFonts w:ascii="Times New Roman" w:hAnsi="Times New Roman"/>
                <w:color w:val="auto"/>
                <w:szCs w:val="24"/>
              </w:rPr>
              <w:t xml:space="preserve">не более </w:t>
            </w:r>
            <w:r>
              <w:rPr>
                <w:rFonts w:ascii="Times New Roman" w:hAnsi="Times New Roman"/>
                <w:color w:val="auto"/>
                <w:szCs w:val="24"/>
              </w:rPr>
              <w:t>10,</w:t>
            </w:r>
            <w:r w:rsidR="0012526E">
              <w:rPr>
                <w:rFonts w:ascii="Times New Roman" w:hAnsi="Times New Roman"/>
                <w:color w:val="auto"/>
                <w:szCs w:val="24"/>
              </w:rPr>
              <w:t>25</w:t>
            </w:r>
            <w:r>
              <w:rPr>
                <w:rFonts w:ascii="Times New Roman" w:hAnsi="Times New Roman"/>
                <w:color w:val="auto"/>
                <w:szCs w:val="24"/>
              </w:rPr>
              <w:t>% годовых за весь срок действия договора 60 месяцев и составляет</w:t>
            </w:r>
            <w:r w:rsidR="00627703">
              <w:rPr>
                <w:rFonts w:ascii="Times New Roman" w:hAnsi="Times New Roman"/>
                <w:color w:val="auto"/>
                <w:szCs w:val="24"/>
              </w:rPr>
              <w:t xml:space="preserve"> не более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 1 </w:t>
            </w:r>
            <w:r w:rsidR="0012526E">
              <w:rPr>
                <w:rFonts w:ascii="Times New Roman" w:hAnsi="Times New Roman"/>
                <w:color w:val="auto"/>
                <w:szCs w:val="24"/>
              </w:rPr>
              <w:t>281</w:t>
            </w:r>
            <w:r>
              <w:rPr>
                <w:rFonts w:ascii="Times New Roman" w:hAnsi="Times New Roman"/>
                <w:color w:val="auto"/>
                <w:szCs w:val="24"/>
              </w:rPr>
              <w:t> </w:t>
            </w:r>
            <w:r w:rsidR="0012526E">
              <w:rPr>
                <w:rFonts w:ascii="Times New Roman" w:hAnsi="Times New Roman"/>
                <w:color w:val="auto"/>
                <w:szCs w:val="24"/>
              </w:rPr>
              <w:t>25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0 000 (один миллиард </w:t>
            </w:r>
            <w:r w:rsidR="0012526E">
              <w:rPr>
                <w:rFonts w:ascii="Times New Roman" w:hAnsi="Times New Roman"/>
                <w:color w:val="auto"/>
                <w:szCs w:val="24"/>
              </w:rPr>
              <w:t xml:space="preserve">двести восемьдесят один </w:t>
            </w:r>
            <w:r>
              <w:rPr>
                <w:rFonts w:ascii="Times New Roman" w:hAnsi="Times New Roman"/>
                <w:color w:val="auto"/>
                <w:szCs w:val="24"/>
              </w:rPr>
              <w:t>миллион</w:t>
            </w:r>
            <w:r w:rsidR="0012526E">
              <w:rPr>
                <w:rFonts w:ascii="Times New Roman" w:hAnsi="Times New Roman"/>
                <w:color w:val="auto"/>
                <w:szCs w:val="24"/>
              </w:rPr>
              <w:t xml:space="preserve"> двести пятьдесят тысяч</w:t>
            </w:r>
            <w:r>
              <w:rPr>
                <w:rFonts w:ascii="Times New Roman" w:hAnsi="Times New Roman"/>
                <w:color w:val="auto"/>
                <w:szCs w:val="24"/>
              </w:rPr>
              <w:t>) рублей.</w:t>
            </w:r>
          </w:p>
          <w:p w:rsidR="00496C58" w:rsidRDefault="00496C58" w:rsidP="00496C58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При этом процентная ставка по договору складывается из следующих составляющих:</w:t>
            </w:r>
          </w:p>
          <w:p w:rsidR="00496C58" w:rsidRPr="00F30128" w:rsidRDefault="00496C58" w:rsidP="00496C58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- Плавающая составляющая – действующая ключевая ставка Банка России (7,</w:t>
            </w:r>
            <w:r w:rsidR="0012526E">
              <w:rPr>
                <w:rFonts w:ascii="Times New Roman" w:hAnsi="Times New Roman"/>
                <w:color w:val="auto"/>
                <w:szCs w:val="24"/>
              </w:rPr>
              <w:t>50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% по </w:t>
            </w:r>
            <w:r w:rsidRPr="00F30128">
              <w:rPr>
                <w:rFonts w:ascii="Times New Roman" w:hAnsi="Times New Roman"/>
                <w:color w:val="auto"/>
                <w:szCs w:val="24"/>
              </w:rPr>
              <w:lastRenderedPageBreak/>
              <w:t>состоянию на __. ___.2019), что эквивалентно 9</w:t>
            </w:r>
            <w:r w:rsidR="00F30128" w:rsidRPr="00F30128">
              <w:rPr>
                <w:rFonts w:ascii="Times New Roman" w:hAnsi="Times New Roman"/>
                <w:color w:val="auto"/>
                <w:szCs w:val="24"/>
              </w:rPr>
              <w:t>37</w:t>
            </w:r>
            <w:r w:rsidRPr="00F30128">
              <w:rPr>
                <w:rFonts w:ascii="Times New Roman" w:hAnsi="Times New Roman"/>
                <w:color w:val="auto"/>
                <w:szCs w:val="24"/>
              </w:rPr>
              <w:t> 5</w:t>
            </w:r>
            <w:r w:rsidR="00F30128" w:rsidRPr="00F30128">
              <w:rPr>
                <w:rFonts w:ascii="Times New Roman" w:hAnsi="Times New Roman"/>
                <w:color w:val="auto"/>
                <w:szCs w:val="24"/>
              </w:rPr>
              <w:t>0</w:t>
            </w:r>
            <w:r w:rsidRPr="00F30128">
              <w:rPr>
                <w:rFonts w:ascii="Times New Roman" w:hAnsi="Times New Roman"/>
                <w:color w:val="auto"/>
                <w:szCs w:val="24"/>
              </w:rPr>
              <w:t xml:space="preserve">0 000 (девятьсот </w:t>
            </w:r>
            <w:r w:rsidR="00F30128" w:rsidRPr="00F30128">
              <w:rPr>
                <w:rFonts w:ascii="Times New Roman" w:hAnsi="Times New Roman"/>
                <w:color w:val="auto"/>
                <w:szCs w:val="24"/>
              </w:rPr>
              <w:t>тридцать семь</w:t>
            </w:r>
            <w:r w:rsidRPr="00F30128">
              <w:rPr>
                <w:rFonts w:ascii="Times New Roman" w:hAnsi="Times New Roman"/>
                <w:color w:val="auto"/>
                <w:szCs w:val="24"/>
              </w:rPr>
              <w:t xml:space="preserve"> миллионов</w:t>
            </w:r>
            <w:r w:rsidR="00044360" w:rsidRPr="00F30128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="00F30128" w:rsidRPr="00F30128">
              <w:rPr>
                <w:rFonts w:ascii="Times New Roman" w:hAnsi="Times New Roman"/>
                <w:color w:val="auto"/>
                <w:szCs w:val="24"/>
              </w:rPr>
              <w:t xml:space="preserve">пятьсот </w:t>
            </w:r>
            <w:r w:rsidR="00044360" w:rsidRPr="00F30128">
              <w:rPr>
                <w:rFonts w:ascii="Times New Roman" w:hAnsi="Times New Roman"/>
                <w:color w:val="auto"/>
                <w:szCs w:val="24"/>
              </w:rPr>
              <w:t>тысяч</w:t>
            </w:r>
            <w:r w:rsidRPr="00F30128">
              <w:rPr>
                <w:rFonts w:ascii="Times New Roman" w:hAnsi="Times New Roman"/>
                <w:color w:val="auto"/>
                <w:szCs w:val="24"/>
              </w:rPr>
              <w:t>) рублей.</w:t>
            </w:r>
          </w:p>
          <w:p w:rsidR="00627703" w:rsidRPr="00976195" w:rsidRDefault="00496C58" w:rsidP="00F30128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color w:val="auto"/>
                <w:szCs w:val="24"/>
              </w:rPr>
            </w:pPr>
            <w:r w:rsidRPr="00F30128">
              <w:rPr>
                <w:rFonts w:ascii="Times New Roman" w:hAnsi="Times New Roman"/>
                <w:color w:val="auto"/>
                <w:szCs w:val="24"/>
              </w:rPr>
              <w:t>- Постоянная составляющая – маржа 2,</w:t>
            </w:r>
            <w:r w:rsidR="0012526E" w:rsidRPr="00F30128">
              <w:rPr>
                <w:rFonts w:ascii="Times New Roman" w:hAnsi="Times New Roman"/>
                <w:color w:val="auto"/>
                <w:szCs w:val="24"/>
              </w:rPr>
              <w:t>7</w:t>
            </w:r>
            <w:r w:rsidRPr="00F30128">
              <w:rPr>
                <w:rFonts w:ascii="Times New Roman" w:hAnsi="Times New Roman"/>
                <w:color w:val="auto"/>
                <w:szCs w:val="24"/>
              </w:rPr>
              <w:t>5% годовых, что эквивалентно 3</w:t>
            </w:r>
            <w:r w:rsidR="00F30128" w:rsidRPr="00F30128">
              <w:rPr>
                <w:rFonts w:ascii="Times New Roman" w:hAnsi="Times New Roman"/>
                <w:color w:val="auto"/>
                <w:szCs w:val="24"/>
              </w:rPr>
              <w:t>43</w:t>
            </w:r>
            <w:r w:rsidRPr="00F30128">
              <w:rPr>
                <w:rFonts w:ascii="Times New Roman" w:hAnsi="Times New Roman"/>
                <w:color w:val="auto"/>
                <w:szCs w:val="24"/>
              </w:rPr>
              <w:t> </w:t>
            </w:r>
            <w:r w:rsidR="00F30128" w:rsidRPr="00F30128">
              <w:rPr>
                <w:rFonts w:ascii="Times New Roman" w:hAnsi="Times New Roman"/>
                <w:color w:val="auto"/>
                <w:szCs w:val="24"/>
              </w:rPr>
              <w:t>7</w:t>
            </w:r>
            <w:r w:rsidRPr="00F30128">
              <w:rPr>
                <w:rFonts w:ascii="Times New Roman" w:hAnsi="Times New Roman"/>
                <w:color w:val="auto"/>
                <w:szCs w:val="24"/>
              </w:rPr>
              <w:t>50 000 (триста</w:t>
            </w:r>
            <w:r w:rsidR="00F30128" w:rsidRPr="00F30128">
              <w:rPr>
                <w:rFonts w:ascii="Times New Roman" w:hAnsi="Times New Roman"/>
                <w:color w:val="auto"/>
                <w:szCs w:val="24"/>
              </w:rPr>
              <w:t xml:space="preserve"> сорок три </w:t>
            </w:r>
            <w:r w:rsidRPr="00F30128">
              <w:rPr>
                <w:rFonts w:ascii="Times New Roman" w:hAnsi="Times New Roman"/>
                <w:color w:val="auto"/>
                <w:szCs w:val="24"/>
              </w:rPr>
              <w:t>миллион</w:t>
            </w:r>
            <w:r w:rsidR="00F30128" w:rsidRPr="00F30128">
              <w:rPr>
                <w:rFonts w:ascii="Times New Roman" w:hAnsi="Times New Roman"/>
                <w:color w:val="auto"/>
                <w:szCs w:val="24"/>
              </w:rPr>
              <w:t xml:space="preserve">а семьсот </w:t>
            </w:r>
            <w:r w:rsidR="00044360" w:rsidRPr="00F30128">
              <w:rPr>
                <w:rFonts w:ascii="Times New Roman" w:hAnsi="Times New Roman"/>
                <w:color w:val="auto"/>
                <w:szCs w:val="24"/>
              </w:rPr>
              <w:t>пятьдесят</w:t>
            </w:r>
            <w:r w:rsidR="005A6562">
              <w:rPr>
                <w:rFonts w:ascii="Times New Roman" w:hAnsi="Times New Roman"/>
                <w:color w:val="auto"/>
                <w:szCs w:val="24"/>
              </w:rPr>
              <w:t xml:space="preserve"> тысяч</w:t>
            </w:r>
            <w:bookmarkStart w:id="0" w:name="_GoBack"/>
            <w:bookmarkEnd w:id="0"/>
            <w:r w:rsidRPr="00F30128">
              <w:rPr>
                <w:rFonts w:ascii="Times New Roman" w:hAnsi="Times New Roman"/>
                <w:color w:val="auto"/>
                <w:szCs w:val="24"/>
              </w:rPr>
              <w:t>)</w:t>
            </w:r>
            <w:r w:rsidR="00627703">
              <w:rPr>
                <w:rFonts w:ascii="Times New Roman" w:hAnsi="Times New Roman"/>
                <w:color w:val="auto"/>
                <w:szCs w:val="24"/>
              </w:rPr>
              <w:t xml:space="preserve"> рублей.</w:t>
            </w:r>
          </w:p>
        </w:tc>
      </w:tr>
      <w:tr w:rsidR="00496C58" w:rsidRPr="00976195" w:rsidTr="00496C58">
        <w:trPr>
          <w:trHeight w:val="841"/>
        </w:trPr>
        <w:tc>
          <w:tcPr>
            <w:tcW w:w="704" w:type="dxa"/>
          </w:tcPr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043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формирования цены Договора </w:t>
            </w:r>
          </w:p>
        </w:tc>
        <w:tc>
          <w:tcPr>
            <w:tcW w:w="5279" w:type="dxa"/>
            <w:vAlign w:val="center"/>
          </w:tcPr>
          <w:p w:rsidR="00496C58" w:rsidRPr="002E5284" w:rsidRDefault="00044360" w:rsidP="00496C58">
            <w:pPr>
              <w:rPr>
                <w:sz w:val="24"/>
                <w:szCs w:val="24"/>
              </w:rPr>
            </w:pPr>
            <w:r w:rsidRPr="002E5284">
              <w:rPr>
                <w:sz w:val="24"/>
                <w:szCs w:val="24"/>
              </w:rPr>
              <w:t xml:space="preserve">- </w:t>
            </w:r>
            <w:r w:rsidR="00496C58" w:rsidRPr="002E5284">
              <w:rPr>
                <w:sz w:val="24"/>
                <w:szCs w:val="24"/>
              </w:rPr>
              <w:t xml:space="preserve">Начальная (максимальная) цена договора для целей проведения конкурса в электронной форме установлена Заказчиком в рублях и в виде соответствующей процентной ставки. </w:t>
            </w:r>
          </w:p>
          <w:p w:rsidR="00496C58" w:rsidRPr="002E5284" w:rsidRDefault="00044360" w:rsidP="00496C58">
            <w:pPr>
              <w:rPr>
                <w:sz w:val="24"/>
                <w:szCs w:val="24"/>
              </w:rPr>
            </w:pPr>
            <w:r w:rsidRPr="002E5284">
              <w:rPr>
                <w:sz w:val="24"/>
                <w:szCs w:val="24"/>
              </w:rPr>
              <w:t xml:space="preserve"> - </w:t>
            </w:r>
            <w:r w:rsidR="00496C58" w:rsidRPr="002E5284">
              <w:rPr>
                <w:sz w:val="24"/>
                <w:szCs w:val="24"/>
              </w:rPr>
              <w:t xml:space="preserve">Процентная ставка по договору </w:t>
            </w:r>
            <w:r w:rsidRPr="002E5284">
              <w:rPr>
                <w:sz w:val="24"/>
                <w:szCs w:val="24"/>
              </w:rPr>
              <w:t xml:space="preserve">- </w:t>
            </w:r>
            <w:r w:rsidR="00496C58" w:rsidRPr="002E5284">
              <w:rPr>
                <w:sz w:val="24"/>
                <w:szCs w:val="24"/>
              </w:rPr>
              <w:t>плавающая и равна действующей ключевой ставке Банка России, увеличенной на маржу.</w:t>
            </w:r>
          </w:p>
          <w:p w:rsidR="00496C58" w:rsidRPr="002E5284" w:rsidRDefault="00044360" w:rsidP="00496C58">
            <w:pPr>
              <w:rPr>
                <w:sz w:val="24"/>
                <w:szCs w:val="24"/>
              </w:rPr>
            </w:pPr>
            <w:r w:rsidRPr="002E5284">
              <w:rPr>
                <w:sz w:val="24"/>
                <w:szCs w:val="24"/>
              </w:rPr>
              <w:t xml:space="preserve"> - </w:t>
            </w:r>
            <w:r w:rsidR="00496C58" w:rsidRPr="002E5284">
              <w:rPr>
                <w:sz w:val="24"/>
                <w:szCs w:val="24"/>
              </w:rPr>
              <w:t>Начальная (максимальная) цена установлена Заказчиком в рублевом эквиваленте из лимита задолженности при условии, что задолженность сохраняется в течении всего срока кредитной линии (60 месяцев).</w:t>
            </w:r>
          </w:p>
          <w:p w:rsidR="00496C58" w:rsidRPr="002E5284" w:rsidRDefault="00044360" w:rsidP="00496C58">
            <w:pPr>
              <w:spacing w:before="60"/>
              <w:jc w:val="both"/>
              <w:rPr>
                <w:sz w:val="24"/>
                <w:szCs w:val="24"/>
              </w:rPr>
            </w:pPr>
            <w:r w:rsidRPr="002E5284">
              <w:rPr>
                <w:sz w:val="24"/>
                <w:szCs w:val="24"/>
              </w:rPr>
              <w:t xml:space="preserve"> - </w:t>
            </w:r>
            <w:r w:rsidR="00496C58" w:rsidRPr="002E5284">
              <w:rPr>
                <w:sz w:val="24"/>
                <w:szCs w:val="24"/>
              </w:rPr>
              <w:t xml:space="preserve">Цена Договора является максимальной стоимостью услуг по договору, включает в себя все виды расходов Заказчика, оплат, комиссий и т.п., предусмотренных Договором, а также все виды налогов, иных обязательных платежей в соответствии с законодательством РФ, и не должна превышать стоимость, установленную по итогам проведения конкурса. </w:t>
            </w:r>
          </w:p>
          <w:p w:rsidR="00496C58" w:rsidRPr="002E5284" w:rsidRDefault="00044360" w:rsidP="00043CF0">
            <w:pPr>
              <w:spacing w:before="60"/>
              <w:jc w:val="both"/>
              <w:rPr>
                <w:sz w:val="24"/>
                <w:szCs w:val="24"/>
              </w:rPr>
            </w:pPr>
            <w:r w:rsidRPr="002E5284">
              <w:rPr>
                <w:sz w:val="24"/>
                <w:szCs w:val="24"/>
              </w:rPr>
              <w:t xml:space="preserve"> - </w:t>
            </w:r>
            <w:r w:rsidR="00496C58" w:rsidRPr="002E5284">
              <w:rPr>
                <w:sz w:val="24"/>
                <w:szCs w:val="24"/>
              </w:rPr>
              <w:t>В период проведения конкурса размер ключевой ставки Банка России фиксируется на дат</w:t>
            </w:r>
            <w:r w:rsidR="00043CF0" w:rsidRPr="002E5284">
              <w:rPr>
                <w:sz w:val="24"/>
                <w:szCs w:val="24"/>
              </w:rPr>
              <w:t>у, указанную в пункте 7</w:t>
            </w:r>
            <w:r w:rsidR="00496C58" w:rsidRPr="002E5284">
              <w:rPr>
                <w:sz w:val="24"/>
                <w:szCs w:val="24"/>
              </w:rPr>
              <w:t xml:space="preserve"> Технического задания.</w:t>
            </w:r>
          </w:p>
          <w:p w:rsidR="00DA1C62" w:rsidRPr="002E5284" w:rsidRDefault="00DA1C62" w:rsidP="00043CF0">
            <w:pPr>
              <w:spacing w:before="60"/>
              <w:jc w:val="both"/>
              <w:rPr>
                <w:sz w:val="24"/>
                <w:szCs w:val="24"/>
              </w:rPr>
            </w:pPr>
            <w:r w:rsidRPr="002E5284">
              <w:rPr>
                <w:sz w:val="24"/>
                <w:szCs w:val="24"/>
              </w:rPr>
              <w:t>- Снижение цены оказания услуг в процессе торгов будет применяться для уменьшения маржи по договору</w:t>
            </w:r>
          </w:p>
        </w:tc>
      </w:tr>
      <w:tr w:rsidR="00496C58" w:rsidRPr="00976195" w:rsidTr="00496C58">
        <w:trPr>
          <w:trHeight w:val="841"/>
        </w:trPr>
        <w:tc>
          <w:tcPr>
            <w:tcW w:w="704" w:type="dxa"/>
          </w:tcPr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043CF0" w:rsidRDefault="00043CF0" w:rsidP="00496C58">
            <w:pPr>
              <w:jc w:val="center"/>
              <w:rPr>
                <w:sz w:val="24"/>
                <w:szCs w:val="24"/>
              </w:rPr>
            </w:pPr>
          </w:p>
          <w:p w:rsidR="00043CF0" w:rsidRDefault="00043CF0" w:rsidP="00496C58">
            <w:pPr>
              <w:jc w:val="center"/>
              <w:rPr>
                <w:sz w:val="24"/>
                <w:szCs w:val="24"/>
              </w:rPr>
            </w:pPr>
          </w:p>
          <w:p w:rsidR="00496C58" w:rsidRPr="00976195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Условия и сроки оказания услуг</w:t>
            </w:r>
          </w:p>
        </w:tc>
        <w:tc>
          <w:tcPr>
            <w:tcW w:w="5279" w:type="dxa"/>
            <w:vAlign w:val="center"/>
          </w:tcPr>
          <w:p w:rsidR="00496C58" w:rsidRPr="001256EE" w:rsidRDefault="00496C58" w:rsidP="00496C58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 xml:space="preserve">Сумма договора (максимальный размер единовременной задолженности) – </w:t>
            </w:r>
            <w:r>
              <w:rPr>
                <w:sz w:val="24"/>
                <w:szCs w:val="24"/>
              </w:rPr>
              <w:t>2</w:t>
            </w:r>
            <w:r w:rsidRPr="001256E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</w:t>
            </w:r>
            <w:r w:rsidRPr="001256EE">
              <w:rPr>
                <w:sz w:val="24"/>
                <w:szCs w:val="24"/>
              </w:rPr>
              <w:t>00 000 000 (</w:t>
            </w:r>
            <w:r>
              <w:rPr>
                <w:sz w:val="24"/>
                <w:szCs w:val="24"/>
              </w:rPr>
              <w:t>два</w:t>
            </w:r>
            <w:r w:rsidRPr="001256EE">
              <w:rPr>
                <w:sz w:val="24"/>
                <w:szCs w:val="24"/>
              </w:rPr>
              <w:t xml:space="preserve"> миллиарда</w:t>
            </w:r>
            <w:r>
              <w:rPr>
                <w:sz w:val="24"/>
                <w:szCs w:val="24"/>
              </w:rPr>
              <w:t xml:space="preserve"> пятьсот миллионов</w:t>
            </w:r>
            <w:r w:rsidRPr="001256EE">
              <w:rPr>
                <w:sz w:val="24"/>
                <w:szCs w:val="24"/>
              </w:rPr>
              <w:t>)</w:t>
            </w:r>
            <w:r w:rsidRPr="001256EE">
              <w:rPr>
                <w:rFonts w:eastAsia="ヒラギノ角ゴ Pro W3"/>
                <w:sz w:val="24"/>
                <w:szCs w:val="24"/>
              </w:rPr>
              <w:t xml:space="preserve"> рублей;</w:t>
            </w:r>
          </w:p>
          <w:p w:rsidR="00496C58" w:rsidRPr="001256EE" w:rsidRDefault="00496C58" w:rsidP="00496C58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>Форма кредитования – возобновляемая кредитная линия;</w:t>
            </w:r>
          </w:p>
          <w:p w:rsidR="00496C58" w:rsidRPr="001256EE" w:rsidRDefault="00496C58" w:rsidP="00496C58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 xml:space="preserve">Срок договора – </w:t>
            </w:r>
            <w:r>
              <w:rPr>
                <w:rFonts w:eastAsia="ヒラギノ角ゴ Pro W3"/>
                <w:sz w:val="24"/>
                <w:szCs w:val="24"/>
              </w:rPr>
              <w:t>60</w:t>
            </w:r>
            <w:r w:rsidRPr="001256EE">
              <w:rPr>
                <w:rFonts w:eastAsia="ヒラギノ角ゴ Pro W3"/>
                <w:sz w:val="24"/>
                <w:szCs w:val="24"/>
              </w:rPr>
              <w:t xml:space="preserve"> месяцев;</w:t>
            </w:r>
          </w:p>
          <w:p w:rsidR="00496C58" w:rsidRPr="001256EE" w:rsidRDefault="00496C58" w:rsidP="00496C58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>Использование кредита – производится отдельными траншами;</w:t>
            </w:r>
          </w:p>
          <w:p w:rsidR="00496C58" w:rsidRPr="007A1108" w:rsidRDefault="00496C58" w:rsidP="00496C58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sz w:val="24"/>
              </w:rPr>
              <w:t xml:space="preserve">- </w:t>
            </w:r>
            <w:r w:rsidRPr="007A1108">
              <w:rPr>
                <w:sz w:val="24"/>
              </w:rPr>
              <w:t>Максимальный срок траншей, предусмотренный договором, должен составлять</w:t>
            </w:r>
            <w:r>
              <w:rPr>
                <w:sz w:val="24"/>
              </w:rPr>
              <w:t xml:space="preserve"> не менее</w:t>
            </w:r>
            <w:r w:rsidRPr="007A1108">
              <w:rPr>
                <w:sz w:val="24"/>
              </w:rPr>
              <w:t xml:space="preserve"> </w:t>
            </w:r>
            <w:r>
              <w:rPr>
                <w:sz w:val="24"/>
              </w:rPr>
              <w:t>36 м</w:t>
            </w:r>
            <w:r w:rsidRPr="007A1108">
              <w:rPr>
                <w:sz w:val="24"/>
              </w:rPr>
              <w:t>есяцев</w:t>
            </w:r>
            <w:r w:rsidRPr="007A1108">
              <w:rPr>
                <w:sz w:val="24"/>
                <w:szCs w:val="24"/>
              </w:rPr>
              <w:t>;</w:t>
            </w:r>
          </w:p>
          <w:p w:rsidR="00496C58" w:rsidRPr="001256EE" w:rsidRDefault="00496C58" w:rsidP="00496C58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4678F7">
              <w:rPr>
                <w:rFonts w:eastAsia="ヒラギノ角ゴ Pro W3"/>
                <w:sz w:val="24"/>
                <w:szCs w:val="24"/>
              </w:rPr>
              <w:t>Период использования кредитной линии– не менее 36 месяцев с даты договора;</w:t>
            </w:r>
          </w:p>
          <w:p w:rsidR="00496C58" w:rsidRPr="001256EE" w:rsidRDefault="00496C58" w:rsidP="004119B9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="004119B9">
              <w:rPr>
                <w:rFonts w:eastAsia="ヒラギノ角ゴ Pro W3"/>
                <w:sz w:val="24"/>
                <w:szCs w:val="24"/>
              </w:rPr>
              <w:t>Отсутствие любых комиссий и дополнительных плат, без обеспечения</w:t>
            </w:r>
            <w:r w:rsidRPr="001256EE">
              <w:rPr>
                <w:rFonts w:eastAsia="ヒラギノ角ゴ Pro W3"/>
                <w:sz w:val="24"/>
                <w:szCs w:val="24"/>
              </w:rPr>
              <w:t>;</w:t>
            </w:r>
          </w:p>
          <w:p w:rsidR="00496C58" w:rsidRDefault="00496C58" w:rsidP="00496C58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1256EE">
              <w:rPr>
                <w:rFonts w:eastAsia="ヒラギノ角ゴ Pro W3"/>
                <w:sz w:val="24"/>
                <w:szCs w:val="24"/>
              </w:rPr>
              <w:t>Порядок досрочного погашения кредита – с во</w:t>
            </w:r>
            <w:r>
              <w:rPr>
                <w:rFonts w:eastAsia="ヒラギノ角ゴ Pro W3"/>
                <w:sz w:val="24"/>
                <w:szCs w:val="24"/>
              </w:rPr>
              <w:t>зможностью досрочного погашения;</w:t>
            </w:r>
          </w:p>
          <w:p w:rsidR="00496C58" w:rsidRDefault="00496C58" w:rsidP="00496C58">
            <w:pPr>
              <w:rPr>
                <w:sz w:val="24"/>
                <w:szCs w:val="24"/>
              </w:rPr>
            </w:pPr>
            <w:r w:rsidRPr="00E50842">
              <w:rPr>
                <w:sz w:val="22"/>
                <w:szCs w:val="22"/>
              </w:rPr>
              <w:t xml:space="preserve">- </w:t>
            </w:r>
            <w:r w:rsidRPr="00E50842">
              <w:rPr>
                <w:sz w:val="24"/>
                <w:szCs w:val="24"/>
              </w:rPr>
              <w:t xml:space="preserve">Отсутствие права банка отказать в предоставлении транша кредита по максимальной процентной ставке, </w:t>
            </w:r>
            <w:r w:rsidRPr="00E50842">
              <w:rPr>
                <w:sz w:val="24"/>
                <w:szCs w:val="24"/>
              </w:rPr>
              <w:lastRenderedPageBreak/>
              <w:t xml:space="preserve">предусмотренной договором, при условии соблюдения установленных договором </w:t>
            </w:r>
            <w:proofErr w:type="spellStart"/>
            <w:r w:rsidRPr="00E50842">
              <w:rPr>
                <w:sz w:val="24"/>
                <w:szCs w:val="24"/>
              </w:rPr>
              <w:t>ковенантов</w:t>
            </w:r>
            <w:proofErr w:type="spellEnd"/>
            <w:r w:rsidRPr="00E50842">
              <w:rPr>
                <w:sz w:val="24"/>
                <w:szCs w:val="24"/>
              </w:rPr>
              <w:t>, выполнения предусмотренных договором отлагательных условий и соответствия запрошенных пара</w:t>
            </w:r>
            <w:r w:rsidR="000D48BE">
              <w:rPr>
                <w:sz w:val="24"/>
                <w:szCs w:val="24"/>
              </w:rPr>
              <w:t>метров транша условиям договора;</w:t>
            </w:r>
          </w:p>
          <w:p w:rsidR="000D48BE" w:rsidRDefault="000D48BE" w:rsidP="00496C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Отсутствие права банка увеличить размер маржи по договору;</w:t>
            </w:r>
          </w:p>
          <w:p w:rsidR="000D48BE" w:rsidRPr="001256EE" w:rsidRDefault="000D48BE" w:rsidP="00496C58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Пересмотр</w:t>
            </w:r>
            <w:r>
              <w:t xml:space="preserve"> </w:t>
            </w:r>
            <w:r w:rsidRPr="000D48BE">
              <w:rPr>
                <w:sz w:val="24"/>
                <w:szCs w:val="24"/>
              </w:rPr>
              <w:t>ключевой ставки Банка России осуществляется на ежедневной основе. При изменении ключевой ставки Банка России процентная ставка по договору считается измененной в дату, с которой устанавливается новое значение ключевой ставки Банка России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496C58" w:rsidRPr="00976195" w:rsidTr="00496C58">
        <w:trPr>
          <w:trHeight w:val="841"/>
        </w:trPr>
        <w:tc>
          <w:tcPr>
            <w:tcW w:w="704" w:type="dxa"/>
          </w:tcPr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Pr="00976195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Уплата процентов по договору кредитной линии</w:t>
            </w:r>
          </w:p>
        </w:tc>
        <w:tc>
          <w:tcPr>
            <w:tcW w:w="5279" w:type="dxa"/>
            <w:vAlign w:val="center"/>
          </w:tcPr>
          <w:p w:rsidR="00496C58" w:rsidRPr="001256EE" w:rsidRDefault="007A2B0C" w:rsidP="008552E7">
            <w:pPr>
              <w:rPr>
                <w:sz w:val="24"/>
                <w:szCs w:val="24"/>
              </w:rPr>
            </w:pPr>
            <w:r w:rsidRPr="001256EE">
              <w:rPr>
                <w:rFonts w:eastAsia="ヒラギノ角ゴ Pro W3"/>
                <w:sz w:val="24"/>
                <w:szCs w:val="24"/>
              </w:rPr>
              <w:t>Уплата процентов за фактическое пользование кредитными средствами осуществляется ежемесячно путем списания средств инкассовыми поручениями (без дополнительных распоряжений Заказчика) с расчетного(</w:t>
            </w:r>
            <w:proofErr w:type="spellStart"/>
            <w:r w:rsidRPr="001256EE">
              <w:rPr>
                <w:rFonts w:eastAsia="ヒラギノ角ゴ Pro W3"/>
                <w:sz w:val="24"/>
                <w:szCs w:val="24"/>
              </w:rPr>
              <w:t>ых</w:t>
            </w:r>
            <w:proofErr w:type="spellEnd"/>
            <w:r w:rsidRPr="001256EE">
              <w:rPr>
                <w:rFonts w:eastAsia="ヒラギノ角ゴ Pro W3"/>
                <w:sz w:val="24"/>
                <w:szCs w:val="24"/>
              </w:rPr>
              <w:t>) счета(</w:t>
            </w:r>
            <w:proofErr w:type="spellStart"/>
            <w:r w:rsidRPr="001256EE">
              <w:rPr>
                <w:rFonts w:eastAsia="ヒラギノ角ゴ Pro W3"/>
                <w:sz w:val="24"/>
                <w:szCs w:val="24"/>
              </w:rPr>
              <w:t>ов</w:t>
            </w:r>
            <w:proofErr w:type="spellEnd"/>
            <w:r w:rsidRPr="001256EE">
              <w:rPr>
                <w:rFonts w:eastAsia="ヒラギノ角ゴ Pro W3"/>
                <w:sz w:val="24"/>
                <w:szCs w:val="24"/>
              </w:rPr>
              <w:t>) Заказчика, открытых в Российских рублях у Участника ко</w:t>
            </w:r>
            <w:r>
              <w:rPr>
                <w:rFonts w:eastAsia="ヒラギノ角ゴ Pro W3"/>
                <w:sz w:val="24"/>
                <w:szCs w:val="24"/>
              </w:rPr>
              <w:t xml:space="preserve">нкурса, признанного победителем, либо в других кредитных организациях или путем перечисления денежных средств </w:t>
            </w:r>
            <w:r w:rsidRPr="001256EE">
              <w:rPr>
                <w:rFonts w:eastAsia="ヒラギノ角ゴ Pro W3"/>
                <w:sz w:val="24"/>
                <w:szCs w:val="24"/>
              </w:rPr>
              <w:t>с расчетного(</w:t>
            </w:r>
            <w:proofErr w:type="spellStart"/>
            <w:r w:rsidRPr="001256EE">
              <w:rPr>
                <w:rFonts w:eastAsia="ヒラギノ角ゴ Pro W3"/>
                <w:sz w:val="24"/>
                <w:szCs w:val="24"/>
              </w:rPr>
              <w:t>ых</w:t>
            </w:r>
            <w:proofErr w:type="spellEnd"/>
            <w:r w:rsidRPr="001256EE">
              <w:rPr>
                <w:rFonts w:eastAsia="ヒラギノ角ゴ Pro W3"/>
                <w:sz w:val="24"/>
                <w:szCs w:val="24"/>
              </w:rPr>
              <w:t>) счета(</w:t>
            </w:r>
            <w:proofErr w:type="spellStart"/>
            <w:r w:rsidRPr="001256EE">
              <w:rPr>
                <w:rFonts w:eastAsia="ヒラギノ角ゴ Pro W3"/>
                <w:sz w:val="24"/>
                <w:szCs w:val="24"/>
              </w:rPr>
              <w:t>ов</w:t>
            </w:r>
            <w:proofErr w:type="spellEnd"/>
            <w:r w:rsidRPr="001256EE">
              <w:rPr>
                <w:rFonts w:eastAsia="ヒラギノ角ゴ Pro W3"/>
                <w:sz w:val="24"/>
                <w:szCs w:val="24"/>
              </w:rPr>
              <w:t xml:space="preserve">) </w:t>
            </w:r>
            <w:r>
              <w:rPr>
                <w:rFonts w:eastAsia="ヒラギノ角ゴ Pro W3"/>
                <w:sz w:val="24"/>
                <w:szCs w:val="24"/>
              </w:rPr>
              <w:t xml:space="preserve"> Заказчиком</w:t>
            </w:r>
          </w:p>
        </w:tc>
      </w:tr>
      <w:tr w:rsidR="00496C58" w:rsidRPr="00976195" w:rsidTr="00496C58">
        <w:tc>
          <w:tcPr>
            <w:tcW w:w="704" w:type="dxa"/>
          </w:tcPr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Pr="00976195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 xml:space="preserve">Штрафные санкций </w:t>
            </w:r>
          </w:p>
        </w:tc>
        <w:tc>
          <w:tcPr>
            <w:tcW w:w="5279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Кредитный договор предусматривает только штрафные санкции за неисполнение обязательств по уплате процентов за пользование кредитом и за несвоевременное погашение основного долга.</w:t>
            </w:r>
          </w:p>
        </w:tc>
      </w:tr>
      <w:tr w:rsidR="00496C58" w:rsidRPr="00976195" w:rsidTr="00496C58">
        <w:trPr>
          <w:trHeight w:val="2450"/>
        </w:trPr>
        <w:tc>
          <w:tcPr>
            <w:tcW w:w="704" w:type="dxa"/>
          </w:tcPr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Pr="00976195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 xml:space="preserve">Заключение договора </w:t>
            </w:r>
          </w:p>
        </w:tc>
        <w:tc>
          <w:tcPr>
            <w:tcW w:w="5279" w:type="dxa"/>
            <w:vAlign w:val="center"/>
          </w:tcPr>
          <w:p w:rsidR="00496C58" w:rsidRPr="00976195" w:rsidRDefault="00496C58" w:rsidP="000D48BE">
            <w:pPr>
              <w:rPr>
                <w:sz w:val="24"/>
                <w:szCs w:val="24"/>
              </w:rPr>
            </w:pPr>
            <w:r w:rsidRPr="009F5B6F">
              <w:rPr>
                <w:sz w:val="24"/>
                <w:szCs w:val="24"/>
              </w:rPr>
              <w:t>Подписание договора  на оказание услуг по результатам конкурса будет осуществляться после предварительного одобрения сделки компетентным органом управления Заказчика в случае возникновения такой необходимости в соответствии с Уставом Заказчика и (или) ФЗ «Об акционерных обществах».</w:t>
            </w:r>
          </w:p>
        </w:tc>
      </w:tr>
      <w:tr w:rsidR="00496C58" w:rsidRPr="00976195" w:rsidTr="00496C58">
        <w:trPr>
          <w:trHeight w:val="1273"/>
        </w:trPr>
        <w:tc>
          <w:tcPr>
            <w:tcW w:w="704" w:type="dxa"/>
          </w:tcPr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</w:p>
          <w:p w:rsidR="00496C58" w:rsidRDefault="00496C58" w:rsidP="0049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77" w:type="dxa"/>
            <w:vAlign w:val="center"/>
          </w:tcPr>
          <w:p w:rsidR="00496C58" w:rsidRPr="00976195" w:rsidRDefault="00496C58" w:rsidP="00496C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расчетного счета</w:t>
            </w:r>
          </w:p>
        </w:tc>
        <w:tc>
          <w:tcPr>
            <w:tcW w:w="5279" w:type="dxa"/>
            <w:vAlign w:val="center"/>
          </w:tcPr>
          <w:p w:rsidR="00496C58" w:rsidRPr="00976195" w:rsidRDefault="00496C58" w:rsidP="000D48BE">
            <w:pPr>
              <w:rPr>
                <w:sz w:val="24"/>
                <w:szCs w:val="24"/>
              </w:rPr>
            </w:pPr>
            <w:r w:rsidRPr="00934A9B">
              <w:rPr>
                <w:sz w:val="24"/>
                <w:szCs w:val="24"/>
              </w:rPr>
              <w:t xml:space="preserve">Победитель конкурса, в случае необходимости, открывает расчетный(е) счет(а) заказчику. Плата за открытие, ведение расчетных счетов с использование системы ДБО (дистанционного банковского обслуживания) и услуги РКО, в </w:t>
            </w:r>
            <w:proofErr w:type="spellStart"/>
            <w:r w:rsidRPr="00934A9B">
              <w:rPr>
                <w:sz w:val="24"/>
                <w:szCs w:val="24"/>
              </w:rPr>
              <w:t>т.ч</w:t>
            </w:r>
            <w:proofErr w:type="spellEnd"/>
            <w:r w:rsidRPr="00934A9B">
              <w:rPr>
                <w:sz w:val="24"/>
                <w:szCs w:val="24"/>
              </w:rPr>
              <w:t>. дополнительные услуги и справки, не взимается, т.е. равна 0,00 руб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0D48BE" w:rsidRDefault="000D48BE" w:rsidP="009C2488">
      <w:pPr>
        <w:rPr>
          <w:sz w:val="24"/>
          <w:szCs w:val="24"/>
        </w:rPr>
      </w:pPr>
    </w:p>
    <w:p w:rsidR="000D48BE" w:rsidRDefault="000D48BE" w:rsidP="009C2488">
      <w:pPr>
        <w:rPr>
          <w:sz w:val="24"/>
          <w:szCs w:val="24"/>
        </w:rPr>
      </w:pPr>
    </w:p>
    <w:p w:rsidR="00EA4C56" w:rsidRDefault="00EA4C56" w:rsidP="009C2488">
      <w:pPr>
        <w:rPr>
          <w:sz w:val="24"/>
          <w:szCs w:val="24"/>
        </w:rPr>
      </w:pPr>
    </w:p>
    <w:p w:rsidR="005F6C63" w:rsidRDefault="00D63E7C" w:rsidP="009C2488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="006A1B76" w:rsidRPr="00976195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6A1B76" w:rsidRPr="00976195">
        <w:rPr>
          <w:sz w:val="24"/>
          <w:szCs w:val="24"/>
        </w:rPr>
        <w:t xml:space="preserve"> </w:t>
      </w:r>
      <w:r w:rsidR="00FB6610">
        <w:rPr>
          <w:sz w:val="24"/>
          <w:szCs w:val="24"/>
        </w:rPr>
        <w:t>департамента финансов</w:t>
      </w:r>
      <w:r w:rsidR="006A1B76" w:rsidRPr="00976195">
        <w:rPr>
          <w:sz w:val="24"/>
          <w:szCs w:val="24"/>
        </w:rPr>
        <w:t xml:space="preserve"> </w:t>
      </w:r>
      <w:r w:rsidR="00C12018" w:rsidRPr="00976195">
        <w:rPr>
          <w:sz w:val="24"/>
          <w:szCs w:val="24"/>
        </w:rPr>
        <w:tab/>
      </w:r>
      <w:r w:rsidR="00C12018" w:rsidRPr="00976195">
        <w:rPr>
          <w:sz w:val="24"/>
          <w:szCs w:val="24"/>
        </w:rPr>
        <w:tab/>
      </w:r>
      <w:r w:rsidR="000D48BE">
        <w:rPr>
          <w:sz w:val="24"/>
          <w:szCs w:val="24"/>
        </w:rPr>
        <w:t xml:space="preserve">           </w:t>
      </w:r>
      <w:r w:rsidR="00C12018" w:rsidRPr="00976195">
        <w:rPr>
          <w:sz w:val="24"/>
          <w:szCs w:val="24"/>
        </w:rPr>
        <w:tab/>
      </w:r>
      <w:r w:rsidR="00C12018" w:rsidRPr="00976195">
        <w:rPr>
          <w:sz w:val="24"/>
          <w:szCs w:val="24"/>
        </w:rPr>
        <w:tab/>
      </w:r>
      <w:r w:rsidR="00C12018" w:rsidRPr="00976195">
        <w:rPr>
          <w:sz w:val="24"/>
          <w:szCs w:val="24"/>
        </w:rPr>
        <w:tab/>
      </w:r>
      <w:r w:rsidR="00FB6610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</w:t>
      </w:r>
      <w:r w:rsidR="00FB6610">
        <w:rPr>
          <w:sz w:val="24"/>
          <w:szCs w:val="24"/>
        </w:rPr>
        <w:t xml:space="preserve"> </w:t>
      </w:r>
      <w:r w:rsidR="00582101" w:rsidRPr="00976195">
        <w:rPr>
          <w:sz w:val="24"/>
          <w:szCs w:val="24"/>
        </w:rPr>
        <w:t xml:space="preserve"> </w:t>
      </w:r>
      <w:r w:rsidR="00FB6610">
        <w:rPr>
          <w:sz w:val="24"/>
          <w:szCs w:val="24"/>
        </w:rPr>
        <w:t xml:space="preserve">А. В. </w:t>
      </w:r>
      <w:r>
        <w:rPr>
          <w:sz w:val="24"/>
          <w:szCs w:val="24"/>
        </w:rPr>
        <w:t>Пучков</w:t>
      </w:r>
    </w:p>
    <w:p w:rsidR="0012526E" w:rsidRPr="0012526E" w:rsidRDefault="0012526E" w:rsidP="0012526E">
      <w:pPr>
        <w:rPr>
          <w:color w:val="000000"/>
          <w:sz w:val="24"/>
          <w:szCs w:val="24"/>
        </w:rPr>
      </w:pPr>
      <w:r w:rsidRPr="0012526E">
        <w:rPr>
          <w:color w:val="000000"/>
          <w:sz w:val="24"/>
          <w:szCs w:val="24"/>
        </w:rPr>
        <w:t xml:space="preserve">   </w:t>
      </w:r>
    </w:p>
    <w:p w:rsidR="0012526E" w:rsidRPr="00976195" w:rsidRDefault="0012526E" w:rsidP="009C2488"/>
    <w:sectPr w:rsidR="0012526E" w:rsidRPr="00976195" w:rsidSect="0058210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4A"/>
    <w:rsid w:val="000235F4"/>
    <w:rsid w:val="000256F7"/>
    <w:rsid w:val="00043CF0"/>
    <w:rsid w:val="00044360"/>
    <w:rsid w:val="00046877"/>
    <w:rsid w:val="0005632A"/>
    <w:rsid w:val="00073EFC"/>
    <w:rsid w:val="00096C1C"/>
    <w:rsid w:val="000A3491"/>
    <w:rsid w:val="000D48BE"/>
    <w:rsid w:val="0010738E"/>
    <w:rsid w:val="0012526E"/>
    <w:rsid w:val="001256EE"/>
    <w:rsid w:val="00130F9D"/>
    <w:rsid w:val="001347DF"/>
    <w:rsid w:val="001501A2"/>
    <w:rsid w:val="00164C85"/>
    <w:rsid w:val="001739B5"/>
    <w:rsid w:val="0018113C"/>
    <w:rsid w:val="00187592"/>
    <w:rsid w:val="00197A35"/>
    <w:rsid w:val="001A2D2B"/>
    <w:rsid w:val="001B37A5"/>
    <w:rsid w:val="001D5EB9"/>
    <w:rsid w:val="00211872"/>
    <w:rsid w:val="00213F64"/>
    <w:rsid w:val="00215DD9"/>
    <w:rsid w:val="00226F33"/>
    <w:rsid w:val="00256AE0"/>
    <w:rsid w:val="002731E1"/>
    <w:rsid w:val="0028307C"/>
    <w:rsid w:val="002B392E"/>
    <w:rsid w:val="002C118B"/>
    <w:rsid w:val="002C48E7"/>
    <w:rsid w:val="002D6FA4"/>
    <w:rsid w:val="002E1A60"/>
    <w:rsid w:val="002E5284"/>
    <w:rsid w:val="002F4DAC"/>
    <w:rsid w:val="002F5D93"/>
    <w:rsid w:val="00304FE8"/>
    <w:rsid w:val="003053C4"/>
    <w:rsid w:val="00311D01"/>
    <w:rsid w:val="00322E58"/>
    <w:rsid w:val="003644B4"/>
    <w:rsid w:val="003E6ABD"/>
    <w:rsid w:val="003F7622"/>
    <w:rsid w:val="004119B9"/>
    <w:rsid w:val="004213DC"/>
    <w:rsid w:val="004225D1"/>
    <w:rsid w:val="00435CB5"/>
    <w:rsid w:val="00437515"/>
    <w:rsid w:val="004678F7"/>
    <w:rsid w:val="00496C58"/>
    <w:rsid w:val="004A1107"/>
    <w:rsid w:val="004B22D2"/>
    <w:rsid w:val="004D2C66"/>
    <w:rsid w:val="004D780C"/>
    <w:rsid w:val="004F644C"/>
    <w:rsid w:val="0050209F"/>
    <w:rsid w:val="00512E34"/>
    <w:rsid w:val="00512EFF"/>
    <w:rsid w:val="00520A6F"/>
    <w:rsid w:val="00520C4C"/>
    <w:rsid w:val="0052374A"/>
    <w:rsid w:val="00536D8B"/>
    <w:rsid w:val="00574853"/>
    <w:rsid w:val="00574CCD"/>
    <w:rsid w:val="00582101"/>
    <w:rsid w:val="005917B8"/>
    <w:rsid w:val="005A6562"/>
    <w:rsid w:val="005C3EAA"/>
    <w:rsid w:val="005C4F2D"/>
    <w:rsid w:val="005F6C63"/>
    <w:rsid w:val="005F7719"/>
    <w:rsid w:val="00627703"/>
    <w:rsid w:val="0067022D"/>
    <w:rsid w:val="00675D77"/>
    <w:rsid w:val="006A1B76"/>
    <w:rsid w:val="006B6211"/>
    <w:rsid w:val="006D2881"/>
    <w:rsid w:val="006E6169"/>
    <w:rsid w:val="00732150"/>
    <w:rsid w:val="007A1108"/>
    <w:rsid w:val="007A2B0C"/>
    <w:rsid w:val="007D5F82"/>
    <w:rsid w:val="007F742C"/>
    <w:rsid w:val="00800D97"/>
    <w:rsid w:val="00817F73"/>
    <w:rsid w:val="0084535D"/>
    <w:rsid w:val="00847A63"/>
    <w:rsid w:val="008552E7"/>
    <w:rsid w:val="00856405"/>
    <w:rsid w:val="00862880"/>
    <w:rsid w:val="008729D0"/>
    <w:rsid w:val="008A4B7F"/>
    <w:rsid w:val="008D31B9"/>
    <w:rsid w:val="008E4E27"/>
    <w:rsid w:val="008E782A"/>
    <w:rsid w:val="008F1085"/>
    <w:rsid w:val="008F3F5C"/>
    <w:rsid w:val="009061D8"/>
    <w:rsid w:val="00934A9B"/>
    <w:rsid w:val="009609E6"/>
    <w:rsid w:val="00964B13"/>
    <w:rsid w:val="00976195"/>
    <w:rsid w:val="00992E8C"/>
    <w:rsid w:val="009A4949"/>
    <w:rsid w:val="009A5C03"/>
    <w:rsid w:val="009B54CB"/>
    <w:rsid w:val="009C2488"/>
    <w:rsid w:val="009C40D5"/>
    <w:rsid w:val="009C4C42"/>
    <w:rsid w:val="009C57B8"/>
    <w:rsid w:val="009D02B0"/>
    <w:rsid w:val="009F7610"/>
    <w:rsid w:val="00A07A47"/>
    <w:rsid w:val="00A162DB"/>
    <w:rsid w:val="00A36B95"/>
    <w:rsid w:val="00A47DF1"/>
    <w:rsid w:val="00A64DDB"/>
    <w:rsid w:val="00A9519F"/>
    <w:rsid w:val="00AA576A"/>
    <w:rsid w:val="00AB3482"/>
    <w:rsid w:val="00B00272"/>
    <w:rsid w:val="00B26781"/>
    <w:rsid w:val="00B4166D"/>
    <w:rsid w:val="00B41EC5"/>
    <w:rsid w:val="00B4314E"/>
    <w:rsid w:val="00B509CC"/>
    <w:rsid w:val="00B6159C"/>
    <w:rsid w:val="00B66327"/>
    <w:rsid w:val="00B8022A"/>
    <w:rsid w:val="00BA1D79"/>
    <w:rsid w:val="00BC7EE3"/>
    <w:rsid w:val="00BF24EB"/>
    <w:rsid w:val="00BF52E3"/>
    <w:rsid w:val="00C10D54"/>
    <w:rsid w:val="00C12018"/>
    <w:rsid w:val="00C1549E"/>
    <w:rsid w:val="00C1687F"/>
    <w:rsid w:val="00C17225"/>
    <w:rsid w:val="00C718AD"/>
    <w:rsid w:val="00C73F01"/>
    <w:rsid w:val="00CB56E2"/>
    <w:rsid w:val="00CC2463"/>
    <w:rsid w:val="00D24389"/>
    <w:rsid w:val="00D30EA4"/>
    <w:rsid w:val="00D5214A"/>
    <w:rsid w:val="00D63E7C"/>
    <w:rsid w:val="00D67618"/>
    <w:rsid w:val="00D76CFE"/>
    <w:rsid w:val="00DA1C62"/>
    <w:rsid w:val="00DB12D1"/>
    <w:rsid w:val="00DB5D85"/>
    <w:rsid w:val="00DC1090"/>
    <w:rsid w:val="00DE50AA"/>
    <w:rsid w:val="00DE627A"/>
    <w:rsid w:val="00E50842"/>
    <w:rsid w:val="00E7660E"/>
    <w:rsid w:val="00EA4C56"/>
    <w:rsid w:val="00EB5DC4"/>
    <w:rsid w:val="00EB6B45"/>
    <w:rsid w:val="00EC21B8"/>
    <w:rsid w:val="00EC4B89"/>
    <w:rsid w:val="00EC6964"/>
    <w:rsid w:val="00EF4CB7"/>
    <w:rsid w:val="00F20D27"/>
    <w:rsid w:val="00F23E15"/>
    <w:rsid w:val="00F30128"/>
    <w:rsid w:val="00F33309"/>
    <w:rsid w:val="00FA1269"/>
    <w:rsid w:val="00FB61A8"/>
    <w:rsid w:val="00FB6610"/>
    <w:rsid w:val="00FC2B27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2F84F"/>
  <w15:docId w15:val="{3A6CCFAB-357D-4DBB-8F8C-CED1D7F2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.,Название спецификации,h:1,h:1app,TF-Overskrift 1,H11,R1,Titre 0,H12,H111,H13,H112,H14,H15,H16,H17,H18,H19,H113,H121,H1111,H131,H1121,H141,H151,H161,H171,H181"/>
    <w:basedOn w:val="a"/>
    <w:next w:val="a"/>
    <w:link w:val="10"/>
    <w:qFormat/>
    <w:rsid w:val="00D5214A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. Знак,Название спецификации Знак,h:1 Знак,h:1app Знак,TF-Overskrift 1 Знак,H11 Знак,R1 Знак,Titre 0 Знак,H12 Знак,H111 Знак,H13 Знак,H112 Знак,H14 Знак,H15 Знак,H16 Знак,H17 Знак,H18 Знак,H19 Знак,H113 Знак,H121 Знак,H1111 Знак"/>
    <w:basedOn w:val="a0"/>
    <w:link w:val="1"/>
    <w:rsid w:val="00D5214A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customStyle="1" w:styleId="11">
    <w:name w:val="Обычный1"/>
    <w:rsid w:val="00D5214A"/>
    <w:pPr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character" w:styleId="a3">
    <w:name w:val="Hyperlink"/>
    <w:basedOn w:val="a0"/>
    <w:rsid w:val="009C248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1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9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622EA-9A61-4471-B8F0-71C761F10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AbakumovaO</dc:creator>
  <cp:keywords/>
  <dc:description/>
  <cp:lastModifiedBy>Мурзакова Елена Маратовна</cp:lastModifiedBy>
  <cp:revision>17</cp:revision>
  <cp:lastPrinted>2018-10-04T07:34:00Z</cp:lastPrinted>
  <dcterms:created xsi:type="dcterms:W3CDTF">2019-03-21T07:28:00Z</dcterms:created>
  <dcterms:modified xsi:type="dcterms:W3CDTF">2019-07-12T05:04:00Z</dcterms:modified>
</cp:coreProperties>
</file>